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1C9EF" w14:textId="20B368B8" w:rsidR="00A967D2" w:rsidRPr="00A967D2" w:rsidRDefault="00EA75E3" w:rsidP="00A967D2">
      <w:pPr>
        <w:jc w:val="center"/>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58240" behindDoc="1" locked="0" layoutInCell="1" allowOverlap="1" wp14:anchorId="1B61F2E5" wp14:editId="017D4763">
            <wp:simplePos x="0" y="0"/>
            <wp:positionH relativeFrom="column">
              <wp:posOffset>5667375</wp:posOffset>
            </wp:positionH>
            <wp:positionV relativeFrom="paragraph">
              <wp:posOffset>-666750</wp:posOffset>
            </wp:positionV>
            <wp:extent cx="942975" cy="906425"/>
            <wp:effectExtent l="0" t="0" r="0" b="8255"/>
            <wp:wrapNone/>
            <wp:docPr id="73043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43396" name="Picture 73043396"/>
                    <pic:cNvPicPr/>
                  </pic:nvPicPr>
                  <pic:blipFill>
                    <a:blip r:embed="rId4">
                      <a:extLst>
                        <a:ext uri="{28A0092B-C50C-407E-A947-70E740481C1C}">
                          <a14:useLocalDpi xmlns:a14="http://schemas.microsoft.com/office/drawing/2010/main" val="0"/>
                        </a:ext>
                      </a:extLst>
                    </a:blip>
                    <a:stretch>
                      <a:fillRect/>
                    </a:stretch>
                  </pic:blipFill>
                  <pic:spPr>
                    <a:xfrm>
                      <a:off x="0" y="0"/>
                      <a:ext cx="942975" cy="906425"/>
                    </a:xfrm>
                    <a:prstGeom prst="rect">
                      <a:avLst/>
                    </a:prstGeom>
                  </pic:spPr>
                </pic:pic>
              </a:graphicData>
            </a:graphic>
            <wp14:sizeRelH relativeFrom="margin">
              <wp14:pctWidth>0</wp14:pctWidth>
            </wp14:sizeRelH>
            <wp14:sizeRelV relativeFrom="margin">
              <wp14:pctHeight>0</wp14:pctHeight>
            </wp14:sizeRelV>
          </wp:anchor>
        </w:drawing>
      </w:r>
      <w:r w:rsidR="00A967D2">
        <w:rPr>
          <w:rFonts w:ascii="Times New Roman" w:hAnsi="Times New Roman" w:cs="Times New Roman"/>
          <w:b/>
          <w:bCs/>
        </w:rPr>
        <w:t>UMPIRE CONTRACT</w:t>
      </w:r>
    </w:p>
    <w:p w14:paraId="521DF93C" w14:textId="77777777" w:rsidR="00C82DBA" w:rsidRDefault="00C82DBA" w:rsidP="00A967D2">
      <w:pPr>
        <w:rPr>
          <w:rFonts w:ascii="Times New Roman" w:hAnsi="Times New Roman" w:cs="Times New Roman"/>
        </w:rPr>
      </w:pPr>
    </w:p>
    <w:p w14:paraId="0BC5F251" w14:textId="77777777" w:rsidR="00EA75E3" w:rsidRDefault="00EA75E3" w:rsidP="00A967D2">
      <w:pPr>
        <w:rPr>
          <w:rFonts w:ascii="Times New Roman" w:hAnsi="Times New Roman" w:cs="Times New Roman"/>
          <w:b/>
          <w:bCs/>
        </w:rPr>
      </w:pPr>
    </w:p>
    <w:p w14:paraId="299C2FC7" w14:textId="752E497B" w:rsidR="00A967D2" w:rsidRPr="009F767C" w:rsidRDefault="00AE0EE4" w:rsidP="00A967D2">
      <w:pPr>
        <w:rPr>
          <w:rFonts w:ascii="Times New Roman" w:hAnsi="Times New Roman" w:cs="Times New Roman"/>
          <w:b/>
          <w:bCs/>
        </w:rPr>
      </w:pPr>
      <w:r>
        <w:rPr>
          <w:rFonts w:ascii="Times New Roman" w:hAnsi="Times New Roman" w:cs="Times New Roman"/>
          <w:b/>
          <w:bCs/>
        </w:rPr>
        <w:t>REQUIREMENTS &amp; REGISTRATION</w:t>
      </w:r>
    </w:p>
    <w:p w14:paraId="7D7E4B26" w14:textId="77777777" w:rsidR="00AE0EE4" w:rsidRDefault="009F767C" w:rsidP="00EA75E3">
      <w:pPr>
        <w:spacing w:after="240"/>
        <w:rPr>
          <w:rFonts w:ascii="Times New Roman" w:hAnsi="Times New Roman" w:cs="Times New Roman"/>
        </w:rPr>
      </w:pPr>
      <w:r>
        <w:rPr>
          <w:rFonts w:ascii="Times New Roman" w:hAnsi="Times New Roman" w:cs="Times New Roman"/>
        </w:rPr>
        <w:t xml:space="preserve">All umpires must submit a Little League Volunteer Application, complete a W-9 form, and register online as an umpire at </w:t>
      </w:r>
      <w:hyperlink r:id="rId5" w:history="1">
        <w:r w:rsidRPr="00942382">
          <w:rPr>
            <w:rStyle w:val="Hyperlink"/>
            <w:rFonts w:ascii="Times New Roman" w:hAnsi="Times New Roman" w:cs="Times New Roman"/>
          </w:rPr>
          <w:t>www.nwarll.org</w:t>
        </w:r>
      </w:hyperlink>
      <w:r>
        <w:rPr>
          <w:rFonts w:ascii="Times New Roman" w:hAnsi="Times New Roman" w:cs="Times New Roman"/>
        </w:rPr>
        <w:t>. A background check will be conducted through JDA in accordance with Little League regulations.</w:t>
      </w:r>
    </w:p>
    <w:p w14:paraId="1546650C" w14:textId="081735F9" w:rsidR="009C703A" w:rsidRPr="00AE0EE4" w:rsidRDefault="00AE0EE4" w:rsidP="00A967D2">
      <w:pPr>
        <w:rPr>
          <w:rFonts w:ascii="Times New Roman" w:hAnsi="Times New Roman" w:cs="Times New Roman"/>
        </w:rPr>
      </w:pPr>
      <w:r>
        <w:rPr>
          <w:rFonts w:ascii="Times New Roman" w:hAnsi="Times New Roman" w:cs="Times New Roman"/>
          <w:b/>
          <w:bCs/>
        </w:rPr>
        <w:t>EMPLOYMENT STATUS &amp; LIABILITY</w:t>
      </w:r>
    </w:p>
    <w:p w14:paraId="3724506A" w14:textId="3175029D" w:rsidR="009C703A" w:rsidRDefault="006308F0" w:rsidP="00A967D2">
      <w:pPr>
        <w:rPr>
          <w:rFonts w:ascii="Times New Roman" w:hAnsi="Times New Roman" w:cs="Times New Roman"/>
        </w:rPr>
      </w:pPr>
      <w:r>
        <w:rPr>
          <w:rFonts w:ascii="Times New Roman" w:hAnsi="Times New Roman" w:cs="Times New Roman"/>
        </w:rPr>
        <w:t>Paid umpires are classified as independent contractors and not employees of NWARLL. NWARLL does not withhold Federal, State, Social Security, or Medicare taxes, and each independent contractor is responsible for all required tax filings. Paid umpires must provide their own umpire gear, attire, and personal insurance coverage.</w:t>
      </w:r>
    </w:p>
    <w:p w14:paraId="0F4C1F99" w14:textId="572ACFFB" w:rsidR="006308F0" w:rsidRDefault="006308F0" w:rsidP="00EA75E3">
      <w:pPr>
        <w:spacing w:after="240"/>
        <w:rPr>
          <w:rFonts w:ascii="Times New Roman" w:hAnsi="Times New Roman" w:cs="Times New Roman"/>
        </w:rPr>
      </w:pPr>
      <w:r>
        <w:rPr>
          <w:rFonts w:ascii="Times New Roman" w:hAnsi="Times New Roman" w:cs="Times New Roman"/>
        </w:rPr>
        <w:t xml:space="preserve">Volunteer umpires serving without compensation are covered under supplemental Little League volunteer insurance while acting in a volunteer capacity. Independent contractors acknowledge that NWARLL does not provide accident or liability insurance for paid umpires and waive any claims against NWARLL for injuries, losses, or </w:t>
      </w:r>
      <w:r w:rsidR="00AE0EE4">
        <w:rPr>
          <w:rFonts w:ascii="Times New Roman" w:hAnsi="Times New Roman" w:cs="Times New Roman"/>
        </w:rPr>
        <w:t>damage</w:t>
      </w:r>
      <w:r>
        <w:rPr>
          <w:rFonts w:ascii="Times New Roman" w:hAnsi="Times New Roman" w:cs="Times New Roman"/>
        </w:rPr>
        <w:t xml:space="preserve"> incurred while officiating games.</w:t>
      </w:r>
    </w:p>
    <w:p w14:paraId="7A5EECCE" w14:textId="41468A32" w:rsidR="00AE0EE4" w:rsidRPr="00AE0EE4" w:rsidRDefault="00AE0EE4" w:rsidP="00A967D2">
      <w:pPr>
        <w:rPr>
          <w:rFonts w:ascii="Times New Roman" w:hAnsi="Times New Roman" w:cs="Times New Roman"/>
          <w:b/>
          <w:bCs/>
        </w:rPr>
      </w:pPr>
      <w:r w:rsidRPr="00AE0EE4">
        <w:rPr>
          <w:rFonts w:ascii="Times New Roman" w:hAnsi="Times New Roman" w:cs="Times New Roman"/>
          <w:b/>
          <w:bCs/>
        </w:rPr>
        <w:t>PAYMENT STRUCTURE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E0EE4" w14:paraId="368C8A59" w14:textId="77777777" w:rsidTr="00EA75E3">
        <w:tc>
          <w:tcPr>
            <w:tcW w:w="3116" w:type="dxa"/>
            <w:tcBorders>
              <w:bottom w:val="single" w:sz="4" w:space="0" w:color="auto"/>
            </w:tcBorders>
          </w:tcPr>
          <w:p w14:paraId="41E1C91C" w14:textId="11696053" w:rsidR="00AE0EE4" w:rsidRDefault="00AE0EE4" w:rsidP="00A967D2">
            <w:pPr>
              <w:rPr>
                <w:rFonts w:ascii="Times New Roman" w:hAnsi="Times New Roman" w:cs="Times New Roman"/>
              </w:rPr>
            </w:pPr>
            <w:r>
              <w:rPr>
                <w:rFonts w:ascii="Times New Roman" w:hAnsi="Times New Roman" w:cs="Times New Roman"/>
              </w:rPr>
              <w:t>Division</w:t>
            </w:r>
          </w:p>
        </w:tc>
        <w:tc>
          <w:tcPr>
            <w:tcW w:w="3117" w:type="dxa"/>
            <w:tcBorders>
              <w:bottom w:val="single" w:sz="4" w:space="0" w:color="auto"/>
            </w:tcBorders>
          </w:tcPr>
          <w:p w14:paraId="0DECFE6F" w14:textId="0F3A6817" w:rsidR="00AE0EE4" w:rsidRDefault="00AE0EE4" w:rsidP="00A967D2">
            <w:pPr>
              <w:rPr>
                <w:rFonts w:ascii="Times New Roman" w:hAnsi="Times New Roman" w:cs="Times New Roman"/>
              </w:rPr>
            </w:pPr>
            <w:r>
              <w:rPr>
                <w:rFonts w:ascii="Times New Roman" w:hAnsi="Times New Roman" w:cs="Times New Roman"/>
              </w:rPr>
              <w:t>Field Umpire</w:t>
            </w:r>
          </w:p>
        </w:tc>
        <w:tc>
          <w:tcPr>
            <w:tcW w:w="3117" w:type="dxa"/>
            <w:tcBorders>
              <w:bottom w:val="single" w:sz="4" w:space="0" w:color="auto"/>
            </w:tcBorders>
          </w:tcPr>
          <w:p w14:paraId="57E991D5" w14:textId="267A8661" w:rsidR="00AE0EE4" w:rsidRDefault="00AE0EE4" w:rsidP="00A967D2">
            <w:pPr>
              <w:rPr>
                <w:rFonts w:ascii="Times New Roman" w:hAnsi="Times New Roman" w:cs="Times New Roman"/>
              </w:rPr>
            </w:pPr>
            <w:r>
              <w:rPr>
                <w:rFonts w:ascii="Times New Roman" w:hAnsi="Times New Roman" w:cs="Times New Roman"/>
              </w:rPr>
              <w:t>Plate Umpire</w:t>
            </w:r>
          </w:p>
        </w:tc>
      </w:tr>
      <w:tr w:rsidR="00AE0EE4" w14:paraId="44887F3C" w14:textId="77777777" w:rsidTr="00EA75E3">
        <w:tc>
          <w:tcPr>
            <w:tcW w:w="3116" w:type="dxa"/>
            <w:tcBorders>
              <w:top w:val="single" w:sz="4" w:space="0" w:color="auto"/>
            </w:tcBorders>
          </w:tcPr>
          <w:p w14:paraId="37CB8FFD" w14:textId="6BB8AEDB" w:rsidR="00AE0EE4" w:rsidRDefault="00AE0EE4" w:rsidP="00A967D2">
            <w:pPr>
              <w:rPr>
                <w:rFonts w:ascii="Times New Roman" w:hAnsi="Times New Roman" w:cs="Times New Roman"/>
              </w:rPr>
            </w:pPr>
            <w:r>
              <w:rPr>
                <w:rFonts w:ascii="Times New Roman" w:hAnsi="Times New Roman" w:cs="Times New Roman"/>
              </w:rPr>
              <w:t>Coach Pitch</w:t>
            </w:r>
          </w:p>
        </w:tc>
        <w:tc>
          <w:tcPr>
            <w:tcW w:w="3117" w:type="dxa"/>
            <w:tcBorders>
              <w:top w:val="single" w:sz="4" w:space="0" w:color="auto"/>
            </w:tcBorders>
          </w:tcPr>
          <w:p w14:paraId="175F9CFA" w14:textId="2325D6AF" w:rsidR="00AE0EE4" w:rsidRDefault="00AE0EE4" w:rsidP="00AE0EE4">
            <w:pPr>
              <w:rPr>
                <w:rFonts w:ascii="Times New Roman" w:hAnsi="Times New Roman" w:cs="Times New Roman"/>
              </w:rPr>
            </w:pPr>
            <w:r>
              <w:rPr>
                <w:rFonts w:ascii="Times New Roman" w:hAnsi="Times New Roman" w:cs="Times New Roman"/>
              </w:rPr>
              <w:t>$35</w:t>
            </w:r>
          </w:p>
        </w:tc>
        <w:tc>
          <w:tcPr>
            <w:tcW w:w="3117" w:type="dxa"/>
            <w:tcBorders>
              <w:top w:val="single" w:sz="4" w:space="0" w:color="auto"/>
            </w:tcBorders>
          </w:tcPr>
          <w:p w14:paraId="4A15E1E9" w14:textId="0432F4A9" w:rsidR="00AE0EE4" w:rsidRDefault="00AE0EE4" w:rsidP="00A967D2">
            <w:pPr>
              <w:rPr>
                <w:rFonts w:ascii="Times New Roman" w:hAnsi="Times New Roman" w:cs="Times New Roman"/>
              </w:rPr>
            </w:pPr>
            <w:r>
              <w:rPr>
                <w:rFonts w:ascii="Times New Roman" w:hAnsi="Times New Roman" w:cs="Times New Roman"/>
              </w:rPr>
              <w:t>$35</w:t>
            </w:r>
          </w:p>
        </w:tc>
      </w:tr>
      <w:tr w:rsidR="00AE0EE4" w14:paraId="558836C6" w14:textId="77777777" w:rsidTr="00AE0EE4">
        <w:tc>
          <w:tcPr>
            <w:tcW w:w="3116" w:type="dxa"/>
          </w:tcPr>
          <w:p w14:paraId="4685ABDD" w14:textId="3C5BF9FB" w:rsidR="00AE0EE4" w:rsidRDefault="00AE0EE4" w:rsidP="00A967D2">
            <w:pPr>
              <w:rPr>
                <w:rFonts w:ascii="Times New Roman" w:hAnsi="Times New Roman" w:cs="Times New Roman"/>
              </w:rPr>
            </w:pPr>
            <w:r>
              <w:rPr>
                <w:rFonts w:ascii="Times New Roman" w:hAnsi="Times New Roman" w:cs="Times New Roman"/>
              </w:rPr>
              <w:t>Player Pitch</w:t>
            </w:r>
          </w:p>
        </w:tc>
        <w:tc>
          <w:tcPr>
            <w:tcW w:w="3117" w:type="dxa"/>
          </w:tcPr>
          <w:p w14:paraId="111F0DB0" w14:textId="2AC2DD03" w:rsidR="00AE0EE4" w:rsidRDefault="00AE0EE4" w:rsidP="00AE0EE4">
            <w:pPr>
              <w:rPr>
                <w:rFonts w:ascii="Times New Roman" w:hAnsi="Times New Roman" w:cs="Times New Roman"/>
              </w:rPr>
            </w:pPr>
            <w:r>
              <w:rPr>
                <w:rFonts w:ascii="Times New Roman" w:hAnsi="Times New Roman" w:cs="Times New Roman"/>
              </w:rPr>
              <w:t>$40</w:t>
            </w:r>
          </w:p>
        </w:tc>
        <w:tc>
          <w:tcPr>
            <w:tcW w:w="3117" w:type="dxa"/>
          </w:tcPr>
          <w:p w14:paraId="6F5CC897" w14:textId="08CBECCE" w:rsidR="00AE0EE4" w:rsidRDefault="00AE0EE4" w:rsidP="00A967D2">
            <w:pPr>
              <w:rPr>
                <w:rFonts w:ascii="Times New Roman" w:hAnsi="Times New Roman" w:cs="Times New Roman"/>
              </w:rPr>
            </w:pPr>
            <w:r>
              <w:rPr>
                <w:rFonts w:ascii="Times New Roman" w:hAnsi="Times New Roman" w:cs="Times New Roman"/>
              </w:rPr>
              <w:t>$50</w:t>
            </w:r>
          </w:p>
        </w:tc>
      </w:tr>
      <w:tr w:rsidR="00AE0EE4" w14:paraId="4B4DBB8E" w14:textId="77777777" w:rsidTr="00AE0EE4">
        <w:tc>
          <w:tcPr>
            <w:tcW w:w="3116" w:type="dxa"/>
          </w:tcPr>
          <w:p w14:paraId="0D5C071D" w14:textId="053B9B1B" w:rsidR="00AE0EE4" w:rsidRDefault="00AE0EE4" w:rsidP="00A967D2">
            <w:pPr>
              <w:rPr>
                <w:rFonts w:ascii="Times New Roman" w:hAnsi="Times New Roman" w:cs="Times New Roman"/>
              </w:rPr>
            </w:pPr>
            <w:r>
              <w:rPr>
                <w:rFonts w:ascii="Times New Roman" w:hAnsi="Times New Roman" w:cs="Times New Roman"/>
              </w:rPr>
              <w:t>Majors &amp; Up</w:t>
            </w:r>
          </w:p>
        </w:tc>
        <w:tc>
          <w:tcPr>
            <w:tcW w:w="3117" w:type="dxa"/>
          </w:tcPr>
          <w:p w14:paraId="1E89AE17" w14:textId="176E0642" w:rsidR="00AE0EE4" w:rsidRDefault="00AE0EE4" w:rsidP="00AE0EE4">
            <w:pPr>
              <w:rPr>
                <w:rFonts w:ascii="Times New Roman" w:hAnsi="Times New Roman" w:cs="Times New Roman"/>
              </w:rPr>
            </w:pPr>
            <w:r>
              <w:rPr>
                <w:rFonts w:ascii="Times New Roman" w:hAnsi="Times New Roman" w:cs="Times New Roman"/>
              </w:rPr>
              <w:t>$50</w:t>
            </w:r>
          </w:p>
        </w:tc>
        <w:tc>
          <w:tcPr>
            <w:tcW w:w="3117" w:type="dxa"/>
          </w:tcPr>
          <w:p w14:paraId="22E877EE" w14:textId="04A8ED4F" w:rsidR="00AE0EE4" w:rsidRDefault="00AE0EE4" w:rsidP="00A967D2">
            <w:pPr>
              <w:rPr>
                <w:rFonts w:ascii="Times New Roman" w:hAnsi="Times New Roman" w:cs="Times New Roman"/>
              </w:rPr>
            </w:pPr>
            <w:r>
              <w:rPr>
                <w:rFonts w:ascii="Times New Roman" w:hAnsi="Times New Roman" w:cs="Times New Roman"/>
              </w:rPr>
              <w:t>$60</w:t>
            </w:r>
          </w:p>
        </w:tc>
      </w:tr>
    </w:tbl>
    <w:p w14:paraId="13FDA7D5" w14:textId="77777777" w:rsidR="009F767C" w:rsidRDefault="009F767C" w:rsidP="00A967D2">
      <w:pPr>
        <w:rPr>
          <w:rFonts w:ascii="Times New Roman" w:hAnsi="Times New Roman" w:cs="Times New Roman"/>
        </w:rPr>
      </w:pPr>
    </w:p>
    <w:p w14:paraId="36EEE3AD" w14:textId="62F0709B" w:rsidR="00AE0EE4" w:rsidRDefault="00AE0EE4" w:rsidP="00EA75E3">
      <w:pPr>
        <w:spacing w:after="240"/>
        <w:rPr>
          <w:rFonts w:ascii="Times New Roman" w:hAnsi="Times New Roman" w:cs="Times New Roman"/>
        </w:rPr>
      </w:pPr>
      <w:r>
        <w:rPr>
          <w:rFonts w:ascii="Times New Roman" w:hAnsi="Times New Roman" w:cs="Times New Roman"/>
        </w:rPr>
        <w:t>Direct deposit payments are processed weekly. Paper checks are issued biweekly and available at the concession stand or from the Board Member on Duty.</w:t>
      </w:r>
    </w:p>
    <w:p w14:paraId="17FBE52C" w14:textId="1D9A379B" w:rsidR="00AE0EE4" w:rsidRPr="00C82DBA" w:rsidRDefault="00AE0EE4" w:rsidP="00A967D2">
      <w:pPr>
        <w:rPr>
          <w:rFonts w:ascii="Times New Roman" w:hAnsi="Times New Roman" w:cs="Times New Roman"/>
          <w:b/>
          <w:bCs/>
        </w:rPr>
      </w:pPr>
      <w:r w:rsidRPr="00C82DBA">
        <w:rPr>
          <w:rFonts w:ascii="Times New Roman" w:hAnsi="Times New Roman" w:cs="Times New Roman"/>
          <w:b/>
          <w:bCs/>
        </w:rPr>
        <w:t>SCHEDULING &amp; ATTENDANCE</w:t>
      </w:r>
    </w:p>
    <w:p w14:paraId="6F526A77" w14:textId="277841B0" w:rsidR="00AE0EE4" w:rsidRDefault="00AE0EE4" w:rsidP="00A967D2">
      <w:pPr>
        <w:rPr>
          <w:rFonts w:ascii="Times New Roman" w:hAnsi="Times New Roman" w:cs="Times New Roman"/>
        </w:rPr>
      </w:pPr>
      <w:r>
        <w:rPr>
          <w:rFonts w:ascii="Times New Roman" w:hAnsi="Times New Roman" w:cs="Times New Roman"/>
        </w:rPr>
        <w:t xml:space="preserve">Games will be scheduled through email. </w:t>
      </w:r>
      <w:proofErr w:type="spellStart"/>
      <w:r>
        <w:rPr>
          <w:rFonts w:ascii="Times New Roman" w:hAnsi="Times New Roman" w:cs="Times New Roman"/>
        </w:rPr>
        <w:t>StackOfficials</w:t>
      </w:r>
      <w:proofErr w:type="spellEnd"/>
      <w:r>
        <w:rPr>
          <w:rFonts w:ascii="Times New Roman" w:hAnsi="Times New Roman" w:cs="Times New Roman"/>
        </w:rPr>
        <w:t>, or the GroupMe</w:t>
      </w:r>
      <w:r w:rsidR="00C82DBA">
        <w:rPr>
          <w:rFonts w:ascii="Times New Roman" w:hAnsi="Times New Roman" w:cs="Times New Roman"/>
        </w:rPr>
        <w:t xml:space="preserve"> application. Rescheduling requests must be submitted at least 48 hours in advance unless due to an emergency. Umpires are required to arrive at the field no later than 30 minutes prior to scheduled game time.</w:t>
      </w:r>
    </w:p>
    <w:p w14:paraId="0CE6FD63" w14:textId="5EAA9D14" w:rsidR="00C82DBA" w:rsidRDefault="00C82DBA" w:rsidP="00A967D2">
      <w:pPr>
        <w:rPr>
          <w:rFonts w:ascii="Times New Roman" w:hAnsi="Times New Roman" w:cs="Times New Roman"/>
        </w:rPr>
      </w:pPr>
      <w:r>
        <w:rPr>
          <w:rFonts w:ascii="Times New Roman" w:hAnsi="Times New Roman" w:cs="Times New Roman"/>
        </w:rPr>
        <w:t>Two (2) no-call/no-show incidents will result in termination of this agreement and removal from eligibility to umpire within the league.</w:t>
      </w:r>
    </w:p>
    <w:p w14:paraId="2E27CE9C" w14:textId="77777777" w:rsidR="00EA75E3" w:rsidRDefault="00EA75E3" w:rsidP="00A967D2">
      <w:pPr>
        <w:rPr>
          <w:rFonts w:ascii="Times New Roman" w:hAnsi="Times New Roman" w:cs="Times New Roman"/>
          <w:b/>
          <w:bCs/>
        </w:rPr>
      </w:pPr>
    </w:p>
    <w:p w14:paraId="373773DC" w14:textId="3E286141" w:rsidR="00C82DBA" w:rsidRPr="00C82DBA" w:rsidRDefault="00C82DBA" w:rsidP="00A967D2">
      <w:pPr>
        <w:rPr>
          <w:rFonts w:ascii="Times New Roman" w:hAnsi="Times New Roman" w:cs="Times New Roman"/>
          <w:b/>
          <w:bCs/>
        </w:rPr>
      </w:pPr>
      <w:r w:rsidRPr="00C82DBA">
        <w:rPr>
          <w:rFonts w:ascii="Times New Roman" w:hAnsi="Times New Roman" w:cs="Times New Roman"/>
          <w:b/>
          <w:bCs/>
        </w:rPr>
        <w:lastRenderedPageBreak/>
        <w:t>UMPIRING STATUS ELECTION</w:t>
      </w:r>
    </w:p>
    <w:p w14:paraId="30AAC060" w14:textId="7FFC3AED" w:rsidR="00A967D2" w:rsidRDefault="001F4E5A" w:rsidP="00A967D2">
      <w:pPr>
        <w:rPr>
          <w:rFonts w:ascii="Times New Roman" w:hAnsi="Times New Roman" w:cs="Times New Roman"/>
        </w:rPr>
      </w:pPr>
      <w:r>
        <w:rPr>
          <w:rFonts w:ascii="Times New Roman" w:hAnsi="Times New Roman" w:cs="Times New Roman"/>
        </w:rPr>
        <w:t>Please select one of the following options and initial accordingly</w:t>
      </w:r>
    </w:p>
    <w:p w14:paraId="2B62202B" w14:textId="0D7926A0" w:rsidR="001F4E5A" w:rsidRDefault="00EA75E3" w:rsidP="00A967D2">
      <w:pPr>
        <w:rPr>
          <w:rFonts w:ascii="Times New Roman" w:hAnsi="Times New Roman" w:cs="Times New Roman"/>
        </w:rPr>
      </w:pPr>
      <w:sdt>
        <w:sdtPr>
          <w:rPr>
            <w:rFonts w:ascii="Times New Roman" w:hAnsi="Times New Roman" w:cs="Times New Roman"/>
            <w:b/>
            <w:bCs/>
          </w:rPr>
          <w:id w:val="-1045361267"/>
          <w14:checkbox>
            <w14:checked w14:val="0"/>
            <w14:checkedState w14:val="2612" w14:font="MS Gothic"/>
            <w14:uncheckedState w14:val="2610" w14:font="MS Gothic"/>
          </w14:checkbox>
        </w:sdtPr>
        <w:sdtContent>
          <w:r>
            <w:rPr>
              <w:rFonts w:ascii="MS Gothic" w:eastAsia="MS Gothic" w:hAnsi="MS Gothic" w:cs="Times New Roman" w:hint="eastAsia"/>
              <w:b/>
              <w:bCs/>
            </w:rPr>
            <w:t>☐</w:t>
          </w:r>
        </w:sdtContent>
      </w:sdt>
      <w:r>
        <w:rPr>
          <w:rFonts w:ascii="Times New Roman" w:hAnsi="Times New Roman" w:cs="Times New Roman"/>
          <w:b/>
          <w:bCs/>
        </w:rPr>
        <w:t xml:space="preserve">  </w:t>
      </w:r>
      <w:r w:rsidR="001F4E5A" w:rsidRPr="001F4E5A">
        <w:rPr>
          <w:rFonts w:ascii="Times New Roman" w:hAnsi="Times New Roman" w:cs="Times New Roman"/>
          <w:b/>
          <w:bCs/>
        </w:rPr>
        <w:t>VOLUNTEER UMPIRE</w:t>
      </w:r>
      <w:r w:rsidR="001F4E5A">
        <w:rPr>
          <w:rFonts w:ascii="Times New Roman" w:hAnsi="Times New Roman" w:cs="Times New Roman"/>
        </w:rPr>
        <w:t xml:space="preserve"> Initials: _________ I agree to serve as a volunteer umpire and understand that I will not receive compensation. I understand that supplemental Little League volunteer insurance coverage applies while officiating games.</w:t>
      </w:r>
    </w:p>
    <w:p w14:paraId="431C7B65" w14:textId="06439087" w:rsidR="001F4E5A" w:rsidRDefault="00EA75E3" w:rsidP="00A967D2">
      <w:pPr>
        <w:rPr>
          <w:rFonts w:ascii="Times New Roman" w:hAnsi="Times New Roman" w:cs="Times New Roman"/>
        </w:rPr>
      </w:pPr>
      <w:sdt>
        <w:sdtPr>
          <w:rPr>
            <w:rFonts w:ascii="Times New Roman" w:hAnsi="Times New Roman" w:cs="Times New Roman"/>
            <w:b/>
            <w:bCs/>
          </w:rPr>
          <w:id w:val="1325019240"/>
          <w14:checkbox>
            <w14:checked w14:val="0"/>
            <w14:checkedState w14:val="2612" w14:font="MS Gothic"/>
            <w14:uncheckedState w14:val="2610" w14:font="MS Gothic"/>
          </w14:checkbox>
        </w:sdtPr>
        <w:sdtContent>
          <w:r>
            <w:rPr>
              <w:rFonts w:ascii="MS Gothic" w:eastAsia="MS Gothic" w:hAnsi="MS Gothic" w:cs="Times New Roman" w:hint="eastAsia"/>
              <w:b/>
              <w:bCs/>
            </w:rPr>
            <w:t>☐</w:t>
          </w:r>
        </w:sdtContent>
      </w:sdt>
      <w:r>
        <w:rPr>
          <w:rFonts w:ascii="Times New Roman" w:hAnsi="Times New Roman" w:cs="Times New Roman"/>
          <w:b/>
          <w:bCs/>
        </w:rPr>
        <w:t xml:space="preserve">  </w:t>
      </w:r>
      <w:r w:rsidR="001F4E5A" w:rsidRPr="001F4E5A">
        <w:rPr>
          <w:rFonts w:ascii="Times New Roman" w:hAnsi="Times New Roman" w:cs="Times New Roman"/>
          <w:b/>
          <w:bCs/>
        </w:rPr>
        <w:t>INDEPENDENT CONTRACTOR</w:t>
      </w:r>
      <w:r w:rsidR="001F4E5A">
        <w:rPr>
          <w:rFonts w:ascii="Times New Roman" w:hAnsi="Times New Roman" w:cs="Times New Roman"/>
        </w:rPr>
        <w:t xml:space="preserve"> Initials: _________ I elect to serve as a paid independent contractor and understand that I am responsible for my own insurance coverage and tax obligations.</w:t>
      </w:r>
    </w:p>
    <w:p w14:paraId="1E4E7A10" w14:textId="77777777" w:rsidR="00F524C6" w:rsidRDefault="00EA75E3" w:rsidP="00A967D2">
      <w:pPr>
        <w:rPr>
          <w:rFonts w:ascii="Times New Roman" w:hAnsi="Times New Roman" w:cs="Times New Roman"/>
          <w:b/>
          <w:bCs/>
        </w:rPr>
      </w:pPr>
      <w:r w:rsidRPr="00EA75E3">
        <w:rPr>
          <w:rFonts w:ascii="Times New Roman" w:hAnsi="Times New Roman" w:cs="Times New Roman"/>
          <w:b/>
          <w:bCs/>
        </w:rPr>
        <w:t>UMPIRE INFORMATION</w:t>
      </w:r>
    </w:p>
    <w:p w14:paraId="63ADF25B" w14:textId="77777777" w:rsidR="00F524C6" w:rsidRDefault="00EA75E3" w:rsidP="00A967D2">
      <w:pPr>
        <w:rPr>
          <w:rFonts w:ascii="Times New Roman" w:hAnsi="Times New Roman" w:cs="Times New Roman"/>
          <w:b/>
          <w:bCs/>
        </w:rPr>
      </w:pPr>
      <w:r>
        <w:rPr>
          <w:rFonts w:ascii="Times New Roman" w:hAnsi="Times New Roman" w:cs="Times New Roman"/>
          <w:b/>
          <w:bCs/>
        </w:rPr>
        <w:t xml:space="preserve">Full Name: </w:t>
      </w:r>
      <w:r w:rsidR="00F524C6">
        <w:rPr>
          <w:rFonts w:ascii="Times New Roman" w:hAnsi="Times New Roman" w:cs="Times New Roman"/>
          <w:b/>
          <w:bCs/>
        </w:rPr>
        <w:t>______________________________________</w:t>
      </w:r>
      <w:r>
        <w:rPr>
          <w:rFonts w:ascii="Times New Roman" w:hAnsi="Times New Roman" w:cs="Times New Roman"/>
          <w:b/>
          <w:bCs/>
        </w:rPr>
        <w:t>DOB:</w:t>
      </w:r>
      <w:r w:rsidR="00F524C6">
        <w:rPr>
          <w:rFonts w:ascii="Times New Roman" w:hAnsi="Times New Roman" w:cs="Times New Roman"/>
          <w:b/>
          <w:bCs/>
        </w:rPr>
        <w:t xml:space="preserve"> __________________</w:t>
      </w:r>
    </w:p>
    <w:p w14:paraId="10AEB0D5" w14:textId="77777777" w:rsidR="00F524C6" w:rsidRDefault="00EA75E3" w:rsidP="00A967D2">
      <w:pPr>
        <w:rPr>
          <w:rFonts w:ascii="Times New Roman" w:hAnsi="Times New Roman" w:cs="Times New Roman"/>
          <w:b/>
          <w:bCs/>
        </w:rPr>
      </w:pPr>
      <w:r>
        <w:rPr>
          <w:rFonts w:ascii="Times New Roman" w:hAnsi="Times New Roman" w:cs="Times New Roman"/>
          <w:b/>
          <w:bCs/>
        </w:rPr>
        <w:t>Phone:</w:t>
      </w:r>
      <w:r w:rsidR="00F524C6">
        <w:rPr>
          <w:rFonts w:ascii="Times New Roman" w:hAnsi="Times New Roman" w:cs="Times New Roman"/>
          <w:b/>
          <w:bCs/>
        </w:rPr>
        <w:t xml:space="preserve"> (     ) ______-________ </w:t>
      </w:r>
      <w:r>
        <w:rPr>
          <w:rFonts w:ascii="Times New Roman" w:hAnsi="Times New Roman" w:cs="Times New Roman"/>
          <w:b/>
          <w:bCs/>
        </w:rPr>
        <w:t>Email Address:</w:t>
      </w:r>
      <w:r w:rsidR="00F524C6">
        <w:rPr>
          <w:rFonts w:ascii="Times New Roman" w:hAnsi="Times New Roman" w:cs="Times New Roman"/>
          <w:b/>
          <w:bCs/>
        </w:rPr>
        <w:t xml:space="preserve"> ________________________________</w:t>
      </w:r>
    </w:p>
    <w:p w14:paraId="29D505B4" w14:textId="4B442791" w:rsidR="00EA75E3" w:rsidRPr="00EA75E3" w:rsidRDefault="00EA75E3" w:rsidP="00A967D2">
      <w:pPr>
        <w:rPr>
          <w:rFonts w:ascii="Times New Roman" w:hAnsi="Times New Roman" w:cs="Times New Roman"/>
          <w:b/>
          <w:bCs/>
        </w:rPr>
      </w:pPr>
      <w:r>
        <w:rPr>
          <w:rFonts w:ascii="Times New Roman" w:hAnsi="Times New Roman" w:cs="Times New Roman"/>
          <w:b/>
          <w:bCs/>
        </w:rPr>
        <w:t>Mailing Address</w:t>
      </w:r>
      <w:r w:rsidR="00F524C6">
        <w:rPr>
          <w:rFonts w:ascii="Times New Roman" w:hAnsi="Times New Roman" w:cs="Times New Roman"/>
          <w:b/>
          <w:bCs/>
        </w:rPr>
        <w:t>:_________________________________________________________</w:t>
      </w:r>
    </w:p>
    <w:p w14:paraId="7EE3E272" w14:textId="77777777" w:rsidR="00FF378A" w:rsidRDefault="00FF378A" w:rsidP="00A967D2">
      <w:pPr>
        <w:rPr>
          <w:rFonts w:ascii="Times New Roman" w:hAnsi="Times New Roman" w:cs="Times New Roman"/>
        </w:rPr>
      </w:pPr>
    </w:p>
    <w:p w14:paraId="1297DE9F" w14:textId="0F8BBD25" w:rsidR="001F4E5A" w:rsidRDefault="00FF378A" w:rsidP="00A967D2">
      <w:pPr>
        <w:rPr>
          <w:rFonts w:ascii="Times New Roman" w:hAnsi="Times New Roman" w:cs="Times New Roman"/>
        </w:rPr>
      </w:pPr>
      <w:r>
        <w:rPr>
          <w:rFonts w:ascii="Times New Roman" w:hAnsi="Times New Roman" w:cs="Times New Roman"/>
        </w:rPr>
        <w:t xml:space="preserve">Do you have umpire equipment? </w:t>
      </w:r>
      <w:sdt>
        <w:sdtPr>
          <w:rPr>
            <w:rFonts w:ascii="Times New Roman" w:hAnsi="Times New Roman" w:cs="Times New Roman"/>
          </w:rPr>
          <w:id w:val="-1635791146"/>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Yes </w:t>
      </w:r>
      <w:sdt>
        <w:sdtPr>
          <w:rPr>
            <w:rFonts w:ascii="Times New Roman" w:hAnsi="Times New Roman" w:cs="Times New Roman"/>
          </w:rPr>
          <w:id w:val="145405817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No</w:t>
      </w:r>
    </w:p>
    <w:p w14:paraId="663EF171" w14:textId="62FCB141" w:rsidR="00FF378A" w:rsidRDefault="00FF378A" w:rsidP="00A967D2">
      <w:pPr>
        <w:rPr>
          <w:rFonts w:ascii="Times New Roman" w:hAnsi="Times New Roman" w:cs="Times New Roman"/>
        </w:rPr>
      </w:pPr>
      <w:r>
        <w:rPr>
          <w:rFonts w:ascii="Times New Roman" w:hAnsi="Times New Roman" w:cs="Times New Roman"/>
        </w:rPr>
        <w:t xml:space="preserve">Have you been an umpire with NWARLL before? </w:t>
      </w:r>
      <w:sdt>
        <w:sdtPr>
          <w:rPr>
            <w:rFonts w:ascii="Times New Roman" w:hAnsi="Times New Roman" w:cs="Times New Roman"/>
          </w:rPr>
          <w:id w:val="73497312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Yes </w:t>
      </w:r>
      <w:sdt>
        <w:sdtPr>
          <w:rPr>
            <w:rFonts w:ascii="Times New Roman" w:hAnsi="Times New Roman" w:cs="Times New Roman"/>
          </w:rPr>
          <w:id w:val="6724348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No</w:t>
      </w:r>
    </w:p>
    <w:p w14:paraId="26A53BB7" w14:textId="44480BC4" w:rsidR="00FF378A" w:rsidRPr="00A967D2" w:rsidRDefault="00FF378A" w:rsidP="00A967D2">
      <w:pPr>
        <w:rPr>
          <w:rFonts w:ascii="Times New Roman" w:hAnsi="Times New Roman" w:cs="Times New Roman"/>
        </w:rPr>
      </w:pPr>
      <w:r>
        <w:rPr>
          <w:rFonts w:ascii="Times New Roman" w:hAnsi="Times New Roman" w:cs="Times New Roman"/>
        </w:rPr>
        <w:t>How many years’ experience do you have as an umpire? _______.</w:t>
      </w:r>
    </w:p>
    <w:sectPr w:rsidR="00FF378A" w:rsidRPr="00A96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7D2"/>
    <w:rsid w:val="001F4E5A"/>
    <w:rsid w:val="006308F0"/>
    <w:rsid w:val="00863F98"/>
    <w:rsid w:val="009C703A"/>
    <w:rsid w:val="009F767C"/>
    <w:rsid w:val="00A967D2"/>
    <w:rsid w:val="00AE0EE4"/>
    <w:rsid w:val="00C82DBA"/>
    <w:rsid w:val="00EA75E3"/>
    <w:rsid w:val="00F524C6"/>
    <w:rsid w:val="00FF3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924C3"/>
  <w15:chartTrackingRefBased/>
  <w15:docId w15:val="{79311082-C423-4FE7-AC30-F8424698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7D2"/>
    <w:rPr>
      <w:rFonts w:eastAsiaTheme="majorEastAsia" w:cstheme="majorBidi"/>
      <w:color w:val="272727" w:themeColor="text1" w:themeTint="D8"/>
    </w:rPr>
  </w:style>
  <w:style w:type="paragraph" w:styleId="Title">
    <w:name w:val="Title"/>
    <w:basedOn w:val="Normal"/>
    <w:next w:val="Normal"/>
    <w:link w:val="TitleChar"/>
    <w:uiPriority w:val="10"/>
    <w:qFormat/>
    <w:rsid w:val="00A96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7D2"/>
    <w:pPr>
      <w:spacing w:before="160"/>
      <w:jc w:val="center"/>
    </w:pPr>
    <w:rPr>
      <w:i/>
      <w:iCs/>
      <w:color w:val="404040" w:themeColor="text1" w:themeTint="BF"/>
    </w:rPr>
  </w:style>
  <w:style w:type="character" w:customStyle="1" w:styleId="QuoteChar">
    <w:name w:val="Quote Char"/>
    <w:basedOn w:val="DefaultParagraphFont"/>
    <w:link w:val="Quote"/>
    <w:uiPriority w:val="29"/>
    <w:rsid w:val="00A967D2"/>
    <w:rPr>
      <w:i/>
      <w:iCs/>
      <w:color w:val="404040" w:themeColor="text1" w:themeTint="BF"/>
    </w:rPr>
  </w:style>
  <w:style w:type="paragraph" w:styleId="ListParagraph">
    <w:name w:val="List Paragraph"/>
    <w:basedOn w:val="Normal"/>
    <w:uiPriority w:val="34"/>
    <w:qFormat/>
    <w:rsid w:val="00A967D2"/>
    <w:pPr>
      <w:ind w:left="720"/>
      <w:contextualSpacing/>
    </w:pPr>
  </w:style>
  <w:style w:type="character" w:styleId="IntenseEmphasis">
    <w:name w:val="Intense Emphasis"/>
    <w:basedOn w:val="DefaultParagraphFont"/>
    <w:uiPriority w:val="21"/>
    <w:qFormat/>
    <w:rsid w:val="00A967D2"/>
    <w:rPr>
      <w:i/>
      <w:iCs/>
      <w:color w:val="0F4761" w:themeColor="accent1" w:themeShade="BF"/>
    </w:rPr>
  </w:style>
  <w:style w:type="paragraph" w:styleId="IntenseQuote">
    <w:name w:val="Intense Quote"/>
    <w:basedOn w:val="Normal"/>
    <w:next w:val="Normal"/>
    <w:link w:val="IntenseQuoteChar"/>
    <w:uiPriority w:val="30"/>
    <w:qFormat/>
    <w:rsid w:val="00A96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7D2"/>
    <w:rPr>
      <w:i/>
      <w:iCs/>
      <w:color w:val="0F4761" w:themeColor="accent1" w:themeShade="BF"/>
    </w:rPr>
  </w:style>
  <w:style w:type="character" w:styleId="IntenseReference">
    <w:name w:val="Intense Reference"/>
    <w:basedOn w:val="DefaultParagraphFont"/>
    <w:uiPriority w:val="32"/>
    <w:qFormat/>
    <w:rsid w:val="00A967D2"/>
    <w:rPr>
      <w:b/>
      <w:bCs/>
      <w:smallCaps/>
      <w:color w:val="0F4761" w:themeColor="accent1" w:themeShade="BF"/>
      <w:spacing w:val="5"/>
    </w:rPr>
  </w:style>
  <w:style w:type="character" w:styleId="Hyperlink">
    <w:name w:val="Hyperlink"/>
    <w:basedOn w:val="DefaultParagraphFont"/>
    <w:uiPriority w:val="99"/>
    <w:unhideWhenUsed/>
    <w:rsid w:val="009F767C"/>
    <w:rPr>
      <w:color w:val="467886" w:themeColor="hyperlink"/>
      <w:u w:val="single"/>
    </w:rPr>
  </w:style>
  <w:style w:type="character" w:styleId="UnresolvedMention">
    <w:name w:val="Unresolved Mention"/>
    <w:basedOn w:val="DefaultParagraphFont"/>
    <w:uiPriority w:val="99"/>
    <w:semiHidden/>
    <w:unhideWhenUsed/>
    <w:rsid w:val="009F767C"/>
    <w:rPr>
      <w:color w:val="605E5C"/>
      <w:shd w:val="clear" w:color="auto" w:fill="E1DFDD"/>
    </w:rPr>
  </w:style>
  <w:style w:type="table" w:styleId="TableGrid">
    <w:name w:val="Table Grid"/>
    <w:basedOn w:val="TableNormal"/>
    <w:uiPriority w:val="39"/>
    <w:rsid w:val="00AE0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warll.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Guardiola</dc:creator>
  <cp:keywords/>
  <dc:description/>
  <cp:lastModifiedBy>Robert Guardiola</cp:lastModifiedBy>
  <cp:revision>1</cp:revision>
  <cp:lastPrinted>2026-05-11T14:12:00Z</cp:lastPrinted>
  <dcterms:created xsi:type="dcterms:W3CDTF">2026-05-11T11:50:00Z</dcterms:created>
  <dcterms:modified xsi:type="dcterms:W3CDTF">2026-05-11T14:14:00Z</dcterms:modified>
</cp:coreProperties>
</file>